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r>
        <w:rPr>
          <w:rFonts w:hint="eastAsia" w:ascii="方正小标宋_GBK" w:hAnsi="宋体" w:eastAsia="方正小标宋_GBK" w:cstheme="majorEastAsia"/>
          <w:sz w:val="44"/>
          <w:szCs w:val="44"/>
        </w:rPr>
        <w:t>“责任主体谈主体责任”安全生产“六个一”系列活动 ——长宁区管企业主要领导谈安全观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今年8月至11月，长宁区国资系统全面开展安全生产“六个一”系列活动，旨在充分发挥国有企业“头雁效应”，抓好安全生产“十五条硬措施”和“上海78条”具体措施落实，用“关键少数”发挥“关键作用”、以“关键少数”带动“绝大多数”，进一步推动健全企业安全生产责任体系，强化企业全员安全生产责任制落实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现在就让我们来听一听，各企业（集团）主要领导是如何谈“安全观”的：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新长宁集团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党委书记、董事长  倪尧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集团全体干部、员工要坚决贯彻党的各项决策部署，坚决做到“两个维护”，主动作为、勇于担当，实现高质量发展的首要任务，进一步凝心聚力谋发展、防疫经济两手抓、振奋精神开新篇，统一思想、坚定信心。一是要深入学习二十大报告精神，统筹好发展与安全，牢牢守住安全发展这条底线，把发展建立在更加安全、更为可靠的基础之上；二是要守正创新，探索集团发展新思路，坚持“三化三型”理念，做精房产开发新模式，服务大局助力长宁经济发展；三是坚守安全发展底线保障集团经济建设，努力开创集团高质量安全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新长宁集团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党委副书记、总经理  卓越强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要切实做到“五个到位”，助力集团经济高质量发展。一是安全责任到位。企业的主要负责人是本企业安全生产的第一责任人，抓生产经营是第一责任人，抓安全生产也是第一责任人。二是安全履职到位。在企业的安全工作中，没有人能是“旁观者”、“局外人”，人人都是安全生产践行者，承担着重要的安全责任。三是安全投入到位。资金投入保障是安全生产的重要保证。集团房产开发、施工建设、维修养护、物业管理等企业，在安全生产上要舍得投入，决不能带着隐患运行。四是安全培训到位。安全教育培训作为安全生产中重要的一环，是人员进场安全管理的第一步，也是最重要的一步。五是抢险救援到位。集团作为“城区建设主力军、民生服务子弟兵”，承担着城区建设和管理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上服集团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党委书记、董事长  施凤娟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知责于心，提高政治站位、深化安全认识。坚持集团党委对安全工作的全面领导，按照“党政同责、一岗双责、齐抓共管、失职追责”和“三管三必须”的要求，明确班子职责，履行岗位职责。担责于身，聚焦重点领域、精准发力。重视风险排查治理闭环管理，抓好“五个重点”：一要保证安全投入。二要抓好安全教育培训。三要重视安全工作基础台账管理。四要强化应急管理。五要完善安全监管方式，提升管控水平。履责于行，压实责任、形成合力。健全安全管理制度和工作机制，履行全员安全责任制，把安全生产责任贯穿到全行业、全领域、全过程、全体员工，真正做到守土有责、守土负责、守土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上服集团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党委副书记、总经理  朱健网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以“安”为基，行“稳”致远。安全生产是一项“水滴石穿，绳锯木断”的常态化工作。要紧扣“稳、健、行、远”四字。稳，即稳固安全生产基础。按照安全生产责任制要求，建立完善的党政领导干部职责和工作任务清单制度、安全生产履职述职报告制度和带队督查检查机制等，不断压实党政领导责任。健，就是建立健全安全生产管理体制机制和应急预案体系。从制度管理、隐患排查、应急物资储备等方面确保安全工作有制度、有流程、有应急处置。行，是指安全生产关键在落实。员工对规章制度的执行，直接关系着安全管理措施的落实、安全生产目标的实现。远，即想在事前。一是变事后整顿为事前监管。二是巧抓载体，落实好安全生产事前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九华集团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党委书记、董事长、总经理  张蓓琳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安全生产是关系人民群众生命财产安全的大事，是经济社会协调健康发展的一个重要标志，是党和政府对人民利益高度负责的充分体现。同时，当前安全生产仍处于爬坡过坎的艰难阶段，各类事故隐患和安全风险交织叠加。特别是今年以来，上海受世纪疫情和复杂外部环境冲击等因素影响，各类安全事故多发，造成严重生命财产损失，安全生产形势依然严峻复杂，统筹发展和安全面临前所未有的挑战，还存在着许多亟待解决的深层次问题，但关键还在许多工作存在“落实不到位”的现象。抓落实是各级领导干部的重要责职，如何分析并妥善解决落实到位这些问题，对于更好地把握新形势下安全生产抓落实的特点和规律，进一步提高安全生产抓落实的质量，有十分重要的意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万宏集团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党委书记、董事长  祝华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安全责任重于泰山，安全生产须臾不可放松、片刻不能懈怠，必须警钟长鸣、常抓不懈。一是提高政治站位，坚决扛起安全生产政治责任。充分认清安全的根本是政治问题，必须进一步强化红线意识、底线思维，更加扎实细致地做好集团安全生产各项工作。充分认清当前的形势异常严峻，要坚持发展与安全两手抓、两手硬，做到防微杜渐、居安思危。二是强化多措并举，全力构筑安全生产屏障。要强化责任落实，压实“一岗双责”。要抓实隐患排查，推进专项整治。要建立评估机制，加强动态管理，实现“一企一台账”。三是加强宣传教育，全面提升职工安全意识。要强化教育培训，进一步提升企业负责人和安全生产管理人员的安全意识与技能。要强化实训演练，提高职工安全防范意识和应对突发事件的能力。要强化宣传引导，使职工实现从“要我安全”到“我要安全”的意识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万宏集团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党委副书记、总经理  宿静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要坚持“安全第一、预防为主、综合治理”，积极营造良好的安全生产氛围，树牢科学发展、安全发展的理念。要深入推进集团安全生产教育培训工作。强化广大干部职工的安全生产意识，推广安全生产工作先进经验，搞好舆论引导和监督，把安全生产贯穿企业生产经营活动全过程。要扎实开展安全生产监督检查工作。坚持“三个必须”原则要求，全面加强党对安全生产工作的领导，坚持强化企业主体责任，切实做到促一方发展、保一方平安。坚持签订安全生产责任书，督促企业认真履行主体责任。要围绕长效管理抓落实。重点强化对企业事故应急救援预案的管理，督促重点企业定期开展应急演练，切实提高实战协调指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临空公司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党委书记、董事长  孙胤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要以党的二十大精神为引领，牢固树立“大安全”理念，认真落实“严深细”要求，切实守住守牢安全生产、社会面稳定、疫情防控三条底线，做到守土有责、守土负责、守土尽责，确保公司和园区一方平安。牢固树立“安全就是效益”的理念，重点把握好公司相关业务领域的安全管理工作，把机制做实、把措施落细。在建筑施工、在房屋管理等领域，全面开展安全隐患排查，狠抓现场安全监管，规范承租方行为；在人员密集场所方面，对下辖的临空影城和会议中心以及体育、音乐公园和外环绿道，在做好常态化疫情防控的基础上，重点加强消防安全、防台防汛等各项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临空公司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党委副书记、总经理  师大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要认真学习贯彻习近平总书记重要指示精神，以时时放心不下的精神状态，将安全生产要求贯穿到各项工作全过程，以铁的决心、铁的措施狠抓各项防范管理措施落地落实。一是要绷紧思想之弦。时刻保持对当前安全生产形势严峻性、复杂性的清醒认识，不断增强做好安全生产工作的责任感、紧迫感。二是要筑牢责任之基。临空公司各下属企业负责人要坚持党政同责、一岗双责、齐抓共管，做到“管业务必须管安全、管生产经营必须管安全”，将责任落实到各个环节、各个岗位。三是要织密防护之网。认真开展全覆盖安全生产大检查，紧盯重点领域和薄弱环节，深入排查潜在风险隐患，狠抓整改落实，通过反复查、查反复，形成管理闭环，遏制反弹回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长宁国资公司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党支部书记、董事长  谢珂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要落实好安全生产“一岗双责”，就要必须树立四种意识。一是责任意识。责任意识是职业道德规范的基本要求，它直接决定着工作的成败和企业的发展。作为企业主要负责人要履行好安全生产第一责任。二是大局意识。大局意识要求我们分析问题、解决问题时要站在全局的高度，坚持国家利益、群众利益高于一切。三是团结协作意识。团结协作是出战斗力、出成绩、出人才的重要因素之一。能否坚持好“一岗双责”，在很大程度上取决于有无团结协作意识。四是责任追究意识。责任追究制能让我们领导干部总结经验、教训，而坚持“一岗双责”是防止安全生产责任事故发生的最直接有效的工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东虹桥文化公司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党支部书记、执行董事、总经理  孙臻桦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没有安全，就没有企业发展的高水平。现代社会的生产力发展迅速，安全与生产的融合的迫切性与日俱增。我们要清醒的认识到，企业的生产经营与安全的重要性是并驾齐驱的，只有企业的安全得到了保障，企业的生产经营才能够健康有序地发展。在当今的安全生产管理工作中，我们要打破老旧的管理模式和管理机制，选择与时俱进、开拓创新，坚持以法律法规为基础，以防范事故为目标，以自我约束为主体，以不断优化的管理方式为手段，以宣传教育、提高广大员工的安全生产知识与素质为保障，以消灭安全生产事故的发生为要点，以不断强化、完善并落实各项安全生产管理制度与机制为关键的安全生产管理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TExMWQ3YjM0ZDdkMDIzNGExOGFjYWE1YmJjZWYifQ=="/>
  </w:docVars>
  <w:rsids>
    <w:rsidRoot w:val="25DF120E"/>
    <w:rsid w:val="25DF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2023-01-30T07:45:00Z</dcterms:created>
  <dc:creator>宣教科</dc:creator>
  <cp:lastModifiedBy>宣教科</cp:lastModifiedBy>
  <dcterms:modified xsi:type="dcterms:W3CDTF">2023-01-30T07:48:41Z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CA73E0D24D5B422984D75A3CA51B8902</vt:lpwstr>
  </property>
</Properties>
</file>