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_GBK" w:hAnsi="宋体" w:eastAsia="方正小标宋_GBK" w:cstheme="majorEastAsia"/>
          <w:sz w:val="44"/>
          <w:szCs w:val="44"/>
        </w:rPr>
      </w:pPr>
      <w:r>
        <w:rPr>
          <w:rFonts w:hint="eastAsia" w:ascii="方正小标宋_GBK" w:hAnsi="宋体" w:eastAsia="方正小标宋_GBK" w:cstheme="majorEastAsia"/>
          <w:sz w:val="44"/>
          <w:szCs w:val="44"/>
        </w:rPr>
        <w:t>长宁区应急管理局关于2022年度工贸行业和小企业安全生产标准化达标企业的公示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按照《应急管理部关于印发＜企业安全生产标准化建设定级办法＞的通知》（应急〔2021〕83号）和《上海市应急管理局关于认真做好 2022年危险化学品工贸企业安全生产标准化工作的通知》（沪应急执法〔2022〕14号）的规定，经企业自评、申请、评审等程序，长宁区应急管理局拟确定上海美携酒店管理有限公司等38家企业为2022年度工贸行业和小企业安全生产标准化达标企业公告对象，现予以公示。公示时间为2022年12月8日至16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 xml:space="preserve"> 在此期间，如对公示对象有异议的，请于公示期内向长宁区应急管理局反映。反映形式为电话、信函、电子邮件，信函以到达日期邮戳为准。以单位名字反映情况的材料需加盖单位公章，以个人名义反映情况的材料应署实名，并提供联系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 xml:space="preserve"> 联系电话：021-62126761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 xml:space="preserve"> 电子邮箱：houjj@shcn.gov.cn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 xml:space="preserve"> 通信地址：上海市长宁路599号1楼117室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 xml:space="preserve"> 邮政编码：200050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拟公告为2022年度工贸行业和小企业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安全生产标准化达标企业的名单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一、三级达标企业（30家）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商贸行业（30家）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1、上海美携酒店管理有限公司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2、上海誉帆环境科技股份有限公司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3、辉柏赫颜料（上海）有限公司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4、上海永达市政建设养护工程有限公司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5、上海新长宁集团大楼物业有限公司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6、上海环东华智尚源投资管理有限公司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7、上海东方明珠传输有限公司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8、上海新虹桥企业有限公司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9、上海宇阳电子有限公司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10、上海东方明珠置业有限公司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11、上海新长宁集团仙霞物业有限公司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12、上海虹桥国际科技产业联合发展有限公司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13、上海长宁房地产经营有限公司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14、上海荣茂工贸有限公司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15、上海长宁公共租赁住房运营有限公司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16、上海多媒体产业园发展有限公司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17、上海新长宁集团新华物业有限公司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18、上海置信电气有限公司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19、上海锦江达华宾馆有限公司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20、上海长宁建设项目管理有限公司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21、上海瑞创物业管理有限公司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22、上海新长宁集团华阳物业有限公司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23、上海新长宁集团拆迁置业有限公司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24、上海新长宁集团新程物业有限公司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25、上海长宁现代教育培训中心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26、上海英达莱物业有限公司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27、上海锦茂汽车销售服务有限公司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28、上海辰联建设发展有限公司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29、上海鼎天房地产开发经营有限公司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30、上海新长宁集团绿化发展有限公司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二、小企业达标企业（8家）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1、上海顺影贸易发展有限公司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2、安垦博悦物业管理有限公司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3、上海馥厢公寓管理有限公司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4、上海古北状元楼大酒店有限公司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5、上海海立阁餐饮管理有限公司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6、上海洵壹餐饮管理有限公司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7、上海丰跃餐饮有限公司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8、上海宏蔬园餐饮有限公司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NTExMWQ3YjM0ZDdkMDIzNGExOGFjYWE1YmJjZWYifQ=="/>
  </w:docVars>
  <w:rsids>
    <w:rsidRoot w:val="4B835150"/>
    <w:rsid w:val="03A56983"/>
    <w:rsid w:val="4B83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426</Characters>
  <Lines>0</Lines>
  <Paragraphs>0</Paragraphs>
  <TotalTime>38</TotalTime>
  <ScaleCrop>false</ScaleCrop>
  <LinksUpToDate>false</LinksUpToDate>
  <CharactersWithSpaces>434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2023-01-30T07:02:00Z</dcterms:created>
  <dc:creator>宣教科</dc:creator>
  <cp:lastModifiedBy>宣教科</cp:lastModifiedBy>
  <dcterms:modified xsi:type="dcterms:W3CDTF">2023-01-30T07:42:33Z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A5A6B2EC794F4617A4CB0E6319C2733A</vt:lpwstr>
  </property>
</Properties>
</file>