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rPr>
          <w:rFonts w:hint="eastAsia"/>
        </w:rPr>
      </w:pPr>
      <w:r>
        <w:rPr>
          <w:rFonts w:hint="eastAsia"/>
        </w:rPr>
        <w:t>上海市2022年2月份典型事故通报</w:t>
      </w:r>
    </w:p>
    <w:p>
      <w:pPr>
        <w:rPr>
          <w:rFonts w:hint="eastAsia"/>
        </w:rPr>
      </w:pPr>
    </w:p>
    <w:p>
      <w:pPr>
        <w:pStyle w:val="2"/>
        <w:bidi w:val="0"/>
        <w:rPr>
          <w:rFonts w:hint="eastAsia"/>
        </w:rPr>
      </w:pPr>
      <w:r>
        <w:rPr>
          <w:rFonts w:hint="eastAsia"/>
        </w:rPr>
        <w:t>总体情况</w:t>
      </w:r>
    </w:p>
    <w:p>
      <w:pPr>
        <w:rPr>
          <w:rFonts w:hint="eastAsia"/>
        </w:rPr>
      </w:pPr>
      <w:r>
        <w:rPr>
          <w:rFonts w:hint="eastAsia"/>
        </w:rPr>
        <w:t>2022年2月份，全市工矿商贸领域共发生生产安全死亡事故10起、死亡16人。</w:t>
      </w:r>
    </w:p>
    <w:p>
      <w:pPr>
        <w:pStyle w:val="2"/>
        <w:bidi w:val="0"/>
        <w:rPr>
          <w:rFonts w:hint="eastAsia"/>
        </w:rPr>
      </w:pPr>
      <w:r>
        <w:rPr>
          <w:rFonts w:hint="eastAsia"/>
        </w:rPr>
        <w:t>2月份典型事故</w:t>
      </w:r>
    </w:p>
    <w:p>
      <w:pPr>
        <w:rPr>
          <w:rFonts w:hint="eastAsia"/>
        </w:rPr>
      </w:pPr>
      <w:r>
        <w:rPr>
          <w:rFonts w:hint="eastAsia"/>
        </w:rPr>
        <w:t>2月8日，在位于静安区的轨道交通14号线武宁路站地下一层站厅内，上海点之泉实业有限公司1名作业人员在完成检维修作业，通过脚手架下到地面过程中跌落身亡。</w:t>
      </w:r>
    </w:p>
    <w:p>
      <w:pPr>
        <w:rPr>
          <w:rFonts w:hint="eastAsia"/>
        </w:rPr>
      </w:pPr>
      <w:r>
        <w:rPr>
          <w:rFonts w:hint="eastAsia"/>
        </w:rPr>
        <w:t>2月15日，在浦东新区海徐路1001号的上海外高桥发电有限责任公司内，2号锅炉布袋除尘器A侧发生垮塌，正在下方作业的6名作业人员被埋身亡。</w:t>
      </w:r>
    </w:p>
    <w:p>
      <w:pPr>
        <w:rPr>
          <w:rFonts w:hint="eastAsia"/>
        </w:rPr>
      </w:pPr>
      <w:r>
        <w:rPr>
          <w:rFonts w:hint="eastAsia"/>
        </w:rPr>
        <w:t>2月18日，在嘉定区丰茂路358号上海巧晨物流有限公司场地内，1名作业人员在装满货物挂车的顶部铺设遮雨布时坠落身亡。</w:t>
      </w:r>
    </w:p>
    <w:p>
      <w:pPr>
        <w:rPr>
          <w:rFonts w:hint="eastAsia"/>
        </w:rPr>
      </w:pPr>
      <w:r>
        <w:rPr>
          <w:rFonts w:hint="eastAsia"/>
        </w:rPr>
        <w:t>2月22日，在杨浦区长海路399号上海体育学院西北侧老教学楼内，上海业舟贸易有限公司1名作业人员在拆除空调时坠落身亡。</w:t>
      </w:r>
    </w:p>
    <w:p>
      <w:pPr>
        <w:rPr>
          <w:rFonts w:hint="eastAsia"/>
        </w:rPr>
      </w:pPr>
      <w:r>
        <w:rPr>
          <w:rFonts w:hint="eastAsia"/>
        </w:rPr>
        <w:t>2月26日，在由中铁广州工程局集团有限公司总承包的青浦区沪苏湖铁路五标段项目工地内，3名作业人员在桥墩定型钢模顶部操作平台浇灌混凝土，因钢模倾倒而发生坠落，1人经抢救无效死亡、2人受重伤。</w:t>
      </w:r>
    </w:p>
    <w:p>
      <w:pPr>
        <w:pStyle w:val="2"/>
        <w:bidi w:val="0"/>
        <w:rPr>
          <w:rFonts w:hint="eastAsia"/>
        </w:rPr>
      </w:pPr>
      <w:r>
        <w:rPr>
          <w:rFonts w:hint="eastAsia"/>
        </w:rPr>
        <w:t>历史典型案例</w:t>
      </w:r>
    </w:p>
    <w:p>
      <w:pPr>
        <w:pStyle w:val="3"/>
        <w:bidi w:val="0"/>
        <w:rPr>
          <w:rFonts w:hint="eastAsia"/>
        </w:rPr>
      </w:pPr>
      <w:r>
        <w:rPr>
          <w:rFonts w:hint="eastAsia"/>
        </w:rPr>
        <w:t>广业路399号“2021·2·23”触电事故</w:t>
      </w:r>
    </w:p>
    <w:p>
      <w:pPr>
        <w:pStyle w:val="4"/>
        <w:bidi w:val="0"/>
        <w:rPr>
          <w:rFonts w:hint="eastAsia"/>
        </w:rPr>
      </w:pPr>
      <w:r>
        <w:rPr>
          <w:rFonts w:hint="eastAsia"/>
        </w:rPr>
        <w:t>事故简况：</w:t>
      </w:r>
    </w:p>
    <w:p>
      <w:pPr>
        <w:rPr>
          <w:rFonts w:hint="eastAsia"/>
        </w:rPr>
      </w:pPr>
      <w:r>
        <w:rPr>
          <w:rFonts w:hint="eastAsia"/>
        </w:rPr>
        <w:t>2021年2月23日13时41分许，在广业路399号内，1名保洁人员使用高压清洗机清洗垃圾房墙体时触电身亡。</w:t>
      </w:r>
    </w:p>
    <w:p>
      <w:pPr>
        <w:pStyle w:val="4"/>
        <w:bidi w:val="0"/>
        <w:rPr>
          <w:rFonts w:hint="eastAsia"/>
        </w:rPr>
      </w:pPr>
      <w:r>
        <w:rPr>
          <w:rFonts w:hint="eastAsia"/>
        </w:rPr>
        <w:t>直接原因：</w:t>
      </w:r>
    </w:p>
    <w:p>
      <w:pPr>
        <w:rPr>
          <w:rFonts w:hint="eastAsia"/>
        </w:rPr>
      </w:pPr>
      <w:r>
        <w:rPr>
          <w:rFonts w:hint="eastAsia"/>
        </w:rPr>
        <w:t>事发时所用的高压清洗机存在漏电现象，且保洁人员安全意识不强，在发现设备漏电的情况下，仍未采取有效措施排除事故隐患，继续盲目冒险作业。</w:t>
      </w:r>
    </w:p>
    <w:p>
      <w:pPr>
        <w:pStyle w:val="4"/>
        <w:bidi w:val="0"/>
        <w:rPr>
          <w:rFonts w:hint="eastAsia"/>
        </w:rPr>
      </w:pPr>
      <w:r>
        <w:rPr>
          <w:rFonts w:hint="eastAsia"/>
        </w:rPr>
        <w:t>间接原因：</w:t>
      </w:r>
    </w:p>
    <w:p>
      <w:pPr>
        <w:rPr>
          <w:rFonts w:hint="eastAsia"/>
        </w:rPr>
      </w:pPr>
      <w:r>
        <w:rPr>
          <w:rFonts w:hint="eastAsia"/>
        </w:rPr>
        <w:t>上海伟沃物业管理有限公司对设施设备日常维护保养不到位，事发时所用的接线板未可靠接地；教育培训不到位，员工缺乏对漏电等状况的应急处理能力。上海南侨食品有限公司在现场巡查中未能及时发现和制止盲目冒险作业行为。</w:t>
      </w:r>
    </w:p>
    <w:p>
      <w:pPr>
        <w:pStyle w:val="4"/>
        <w:bidi w:val="0"/>
        <w:rPr>
          <w:rFonts w:hint="eastAsia"/>
        </w:rPr>
      </w:pPr>
      <w:r>
        <w:rPr>
          <w:rFonts w:hint="eastAsia"/>
        </w:rPr>
        <w:t>责任追究：</w:t>
      </w:r>
    </w:p>
    <w:p>
      <w:pPr>
        <w:rPr>
          <w:rFonts w:hint="eastAsia"/>
        </w:rPr>
      </w:pPr>
      <w:r>
        <w:rPr>
          <w:rFonts w:hint="eastAsia"/>
        </w:rPr>
        <w:t>区应急管理部门对上海伟沃物业管理有限公司予以行政处罚；对上海南侨食品有限公司进行警示约谈。</w:t>
      </w:r>
    </w:p>
    <w:p>
      <w:pPr>
        <w:pStyle w:val="3"/>
        <w:bidi w:val="0"/>
        <w:rPr>
          <w:rFonts w:hint="eastAsia"/>
        </w:rPr>
      </w:pPr>
      <w:r>
        <w:rPr>
          <w:rFonts w:hint="eastAsia"/>
        </w:rPr>
        <w:t>蔡家浜路655号“2021·2·27”高处坠落事故</w:t>
      </w:r>
    </w:p>
    <w:p>
      <w:pPr>
        <w:pStyle w:val="4"/>
        <w:bidi w:val="0"/>
        <w:rPr>
          <w:rFonts w:hint="eastAsia"/>
        </w:rPr>
      </w:pPr>
      <w:r>
        <w:rPr>
          <w:rFonts w:hint="eastAsia"/>
        </w:rPr>
        <w:t>事故简况：</w:t>
      </w:r>
    </w:p>
    <w:p>
      <w:pPr>
        <w:rPr>
          <w:rFonts w:hint="eastAsia"/>
        </w:rPr>
      </w:pPr>
      <w:r>
        <w:rPr>
          <w:rFonts w:hint="eastAsia"/>
        </w:rPr>
        <w:t>2021年2月27日16时40分许，在蔡家浜路655号5号楼翻建项目内，1名作业人员使用卷扬机进行电梯配件吊装时从5层电梯井临边处坠落身亡。</w:t>
      </w:r>
    </w:p>
    <w:p>
      <w:pPr>
        <w:pStyle w:val="4"/>
        <w:bidi w:val="0"/>
        <w:rPr>
          <w:rFonts w:hint="eastAsia"/>
        </w:rPr>
      </w:pPr>
      <w:r>
        <w:rPr>
          <w:rFonts w:hint="eastAsia"/>
        </w:rPr>
        <w:t>直接原因：</w:t>
      </w:r>
    </w:p>
    <w:p>
      <w:pPr>
        <w:rPr>
          <w:rFonts w:hint="eastAsia"/>
        </w:rPr>
      </w:pPr>
      <w:r>
        <w:rPr>
          <w:rFonts w:hint="eastAsia"/>
        </w:rPr>
        <w:t>作业人员站在无临边防护措施的电梯井临边搬运电梯配件时，随电梯配件一起坠落至电梯井地下1层。</w:t>
      </w:r>
    </w:p>
    <w:p>
      <w:pPr>
        <w:pStyle w:val="4"/>
        <w:bidi w:val="0"/>
        <w:rPr>
          <w:rFonts w:hint="eastAsia"/>
        </w:rPr>
      </w:pPr>
      <w:r>
        <w:rPr>
          <w:rFonts w:hint="eastAsia"/>
        </w:rPr>
        <w:t>间接原因：</w:t>
      </w:r>
    </w:p>
    <w:p>
      <w:pPr>
        <w:rPr>
          <w:rFonts w:hint="eastAsia"/>
        </w:rPr>
      </w:pPr>
      <w:r>
        <w:rPr>
          <w:rFonts w:hint="eastAsia"/>
        </w:rPr>
        <w:t>上海志菱电梯工程有限公司未制定有针对性的卷扬机吊装方案，未组织施工人员进行安全教育培训，对吊装现场安全管理不严，未督促施工人员使用安全带等劳动防护用品。</w:t>
      </w:r>
    </w:p>
    <w:p>
      <w:pPr>
        <w:pStyle w:val="4"/>
        <w:bidi w:val="0"/>
        <w:rPr>
          <w:rFonts w:hint="eastAsia"/>
        </w:rPr>
      </w:pPr>
      <w:r>
        <w:rPr>
          <w:rFonts w:hint="eastAsia"/>
        </w:rPr>
        <w:t>责任追究：</w:t>
      </w:r>
    </w:p>
    <w:p>
      <w:pPr>
        <w:rPr>
          <w:rFonts w:hint="eastAsia"/>
        </w:rPr>
      </w:pPr>
      <w:r>
        <w:rPr>
          <w:rFonts w:hint="eastAsia"/>
        </w:rPr>
        <w:t>区应急管理部门对上海志菱电梯工程有限公司及其法定代表人分别予以行政处罚。</w:t>
      </w:r>
    </w:p>
    <w:p>
      <w:pPr>
        <w:pStyle w:val="2"/>
        <w:bidi w:val="0"/>
        <w:rPr>
          <w:rFonts w:hint="eastAsia"/>
        </w:rPr>
      </w:pPr>
      <w:r>
        <w:rPr>
          <w:rFonts w:hint="eastAsia"/>
        </w:rPr>
        <w:t>风险提示</w:t>
      </w:r>
    </w:p>
    <w:p>
      <w:pPr>
        <w:rPr>
          <w:rFonts w:hint="eastAsia"/>
        </w:rPr>
      </w:pPr>
      <w:r>
        <w:rPr>
          <w:rFonts w:hint="eastAsia"/>
        </w:rPr>
        <w:t>近期疫情反复，给安全生产工作带来诸多不确定因素。相关单位要充分考虑疫情带来的生产进度、人员调配、现场管控等的影响，认真研究分析本单位在疫情防控条件下可能遇到的风险隐患，加大对留守人员、驻厂工作人员的关心关爱，合理组织生产，减少交叉作业。要严格履行动火、有限空间、高空作业等高风险作业</w:t>
      </w:r>
      <w:bookmarkStart w:id="0" w:name="_GoBack"/>
      <w:bookmarkEnd w:id="0"/>
      <w:r>
        <w:rPr>
          <w:rFonts w:hint="eastAsia"/>
        </w:rPr>
        <w:t>的管控流程，必须具备安全生产条件、落实各项安全防护措施后方可施工，杜绝违章作业、冒险作业。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F5AC1"/>
    <w:rsid w:val="030061B4"/>
    <w:rsid w:val="04D826D2"/>
    <w:rsid w:val="08797791"/>
    <w:rsid w:val="0A9636F5"/>
    <w:rsid w:val="28762990"/>
    <w:rsid w:val="2F085327"/>
    <w:rsid w:val="38B7144F"/>
    <w:rsid w:val="4363537E"/>
    <w:rsid w:val="47816F29"/>
    <w:rsid w:val="49666F0F"/>
    <w:rsid w:val="504F5AC1"/>
    <w:rsid w:val="588E37E3"/>
    <w:rsid w:val="62FB6784"/>
    <w:rsid w:val="79ED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style>
  <w:style w:type="paragraph" w:styleId="2">
    <w:name w:val="heading 1"/>
    <w:basedOn w:val="1"/>
    <w:next w:val="1"/>
    <w:qFormat/>
    <w:uiPriority w:val="0"/>
    <w:pPr>
      <w:keepNext w:val="0"/>
      <w:keepLines w:val="0"/>
      <w:spacing w:beforeLines="0" w:beforeAutospacing="0" w:afterLines="0" w:afterAutospacing="0" w:line="560" w:lineRule="exact"/>
      <w:outlineLvl w:val="0"/>
    </w:pPr>
    <w:rPr>
      <w:rFonts w:ascii="黑体" w:hAnsi="黑体" w:eastAsia="黑体" w:cs="黑体"/>
      <w:kern w:val="44"/>
    </w:rPr>
  </w:style>
  <w:style w:type="paragraph" w:styleId="3">
    <w:name w:val="heading 2"/>
    <w:basedOn w:val="1"/>
    <w:next w:val="1"/>
    <w:unhideWhenUsed/>
    <w:qFormat/>
    <w:uiPriority w:val="0"/>
    <w:pPr>
      <w:keepNext w:val="0"/>
      <w:keepLines w:val="0"/>
      <w:spacing w:beforeLines="0" w:beforeAutospacing="0" w:afterLines="0" w:afterAutospacing="0" w:line="560" w:lineRule="exact"/>
      <w:outlineLvl w:val="1"/>
    </w:pPr>
    <w:rPr>
      <w:rFonts w:ascii="楷体_GB2312" w:hAnsi="楷体_GB2312" w:eastAsia="楷体_GB2312" w:cs="楷体_GB2312"/>
      <w:b/>
      <w:bCs/>
    </w:rPr>
  </w:style>
  <w:style w:type="paragraph" w:styleId="4">
    <w:name w:val="heading 3"/>
    <w:basedOn w:val="1"/>
    <w:next w:val="1"/>
    <w:unhideWhenUsed/>
    <w:qFormat/>
    <w:uiPriority w:val="0"/>
    <w:pPr>
      <w:keepNext w:val="0"/>
      <w:keepLines w:val="0"/>
      <w:spacing w:beforeLines="0" w:beforeAutospacing="0" w:afterLines="0" w:afterAutospacing="0" w:line="560" w:lineRule="exact"/>
      <w:outlineLvl w:val="2"/>
    </w:pPr>
    <w:rPr>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文章主标题"/>
    <w:basedOn w:val="1"/>
    <w:next w:val="1"/>
    <w:qFormat/>
    <w:uiPriority w:val="0"/>
    <w:pPr>
      <w:spacing w:line="560" w:lineRule="exact"/>
      <w:ind w:firstLine="0" w:firstLineChars="0"/>
      <w:jc w:val="center"/>
      <w:outlineLvl w:val="0"/>
    </w:pPr>
    <w:rPr>
      <w:rFonts w:ascii="方正小标宋_GBK" w:hAnsi="方正小标宋_GBK" w:eastAsia="方正小标宋_GBK" w:cs="方正小标宋_GBK"/>
      <w:sz w:val="44"/>
      <w:szCs w:val="44"/>
    </w:rPr>
  </w:style>
  <w:style w:type="paragraph" w:customStyle="1" w:styleId="8">
    <w:name w:val="文章副标题"/>
    <w:basedOn w:val="1"/>
    <w:next w:val="1"/>
    <w:qFormat/>
    <w:uiPriority w:val="0"/>
    <w:pPr>
      <w:ind w:firstLine="0" w:firstLineChars="0"/>
      <w:jc w:val="center"/>
    </w:pPr>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Words>
  <Characters>17</Characters>
  <Lines>0</Lines>
  <Paragraphs>0</Paragraphs>
  <TotalTime>4</TotalTime>
  <ScaleCrop>false</ScaleCrop>
  <LinksUpToDate>false</LinksUpToDate>
  <CharactersWithSpaces>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2022-03-31T00:58:00Z</dcterms:created>
  <dc:creator>孙敏</dc:creator>
  <cp:lastModifiedBy>孙敏</cp:lastModifiedBy>
  <dcterms:modified xsi:type="dcterms:W3CDTF">2022-03-31T01:02:34Z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27F2295273CC46CFBAEEAEF4E129B647</vt:lpwstr>
  </property>
</Properties>
</file>