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bidi w:val="0"/>
        <w:rPr>
          <w:rFonts w:hint="eastAsia"/>
        </w:rPr>
      </w:pPr>
      <w:r>
        <w:rPr>
          <w:rFonts w:hint="eastAsia"/>
        </w:rPr>
        <w:t>区应急局组织开展危险化学品重点企业联合检查</w:t>
      </w:r>
    </w:p>
    <w:p>
      <w:pPr>
        <w:rPr>
          <w:rFonts w:hint="eastAsia"/>
        </w:rPr>
      </w:pPr>
    </w:p>
    <w:p>
      <w:pPr>
        <w:rPr>
          <w:rFonts w:hint="eastAsia"/>
        </w:rPr>
      </w:pPr>
      <w:r>
        <w:rPr>
          <w:rFonts w:hint="eastAsia"/>
        </w:rPr>
        <w:t>为切实做好二十大期间本区危险化学品安全管控工作， 10月11日至10月12日，由区应急局牵头，区卫健委、区市场局和区消防支队组成联合检查组，对本区加油站开展跨部门“双随机、一公开”联合抽查。</w:t>
      </w:r>
    </w:p>
    <w:p>
      <w:pPr>
        <w:rPr>
          <w:rFonts w:hint="eastAsia"/>
        </w:rPr>
      </w:pPr>
      <w:r>
        <w:rPr>
          <w:rFonts w:hint="eastAsia"/>
        </w:rPr>
        <w:t>检查前期，区应急局召集各参与部门，商讨制定《长宁区加油站部门联合“双随机、一公开”抽查实施方案》，明确检查对象、抽查内容和执法人员，形成涵盖安全生产、计量监管、消防安全和职业健康等检查项目的跨部门联合抽查事项清单，并以“互联网+监管”系统作为平台，随机抽取检查对象，随机匹配执法人员，成立了2个跨部门联合抽查小组。</w:t>
      </w:r>
    </w:p>
    <w:p>
      <w:pPr>
        <w:rPr>
          <w:rFonts w:hint="eastAsia"/>
        </w:rPr>
      </w:pPr>
      <w:r>
        <w:rPr>
          <w:rFonts w:hint="eastAsia"/>
        </w:rPr>
        <w:t>联合抽查组针对危险化学品安全管理情况、在用计量器具使用情况、消防安全履职情况和职业病危害因素检测评价情况等四方面内容对加油站进行了联合检查，检查总体情况良好，未发现违法违规行为和事故隐患。</w:t>
      </w:r>
    </w:p>
    <w:p>
      <w:pPr>
        <w:rPr>
          <w:rFonts w:hint="eastAsia"/>
        </w:rPr>
      </w:pPr>
      <w:r>
        <w:rPr>
          <w:rFonts w:hint="eastAsia"/>
        </w:rPr>
        <w:t>下一步，区应急管理局将根据重大活动期间安全生产保障工作要求，继续压实企业安全生产主体责任，紧盯重点部位和危险化学品生产经营关键环节，扎实有效做好维稳安保各项工作，坚决防范各类生产安全事故发生，确保二十大期间本区危险化学品领域安全生产形势稳定可控。</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wYjk1NTczODA0NWNmOWQ4M2Q2ZDZmNzQ4NzhhY2QifQ=="/>
  </w:docVars>
  <w:rsids>
    <w:rsidRoot w:val="679C0F44"/>
    <w:rsid w:val="030061B4"/>
    <w:rsid w:val="04D826D2"/>
    <w:rsid w:val="08797791"/>
    <w:rsid w:val="0A9636F5"/>
    <w:rsid w:val="28762990"/>
    <w:rsid w:val="2F085327"/>
    <w:rsid w:val="38B7144F"/>
    <w:rsid w:val="4363537E"/>
    <w:rsid w:val="47816F29"/>
    <w:rsid w:val="49666F0F"/>
    <w:rsid w:val="588E37E3"/>
    <w:rsid w:val="62FB6784"/>
    <w:rsid w:val="679C0F44"/>
    <w:rsid w:val="79ED5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仿宋_GB2312" w:hAnsi="仿宋_GB2312" w:eastAsia="仿宋_GB2312" w:cs="仿宋_GB2312"/>
      <w:color w:val="000000" w:themeColor="text1"/>
      <w:kern w:val="2"/>
      <w:sz w:val="32"/>
      <w:szCs w:val="32"/>
      <w:lang w:val="en-US" w:eastAsia="zh-CN" w:bidi="ar-SA"/>
      <w14:textFill>
        <w14:solidFill>
          <w14:schemeClr w14:val="tx1"/>
        </w14:solidFill>
      </w14:textFill>
    </w:rPr>
  </w:style>
  <w:style w:type="paragraph" w:styleId="2">
    <w:name w:val="heading 1"/>
    <w:basedOn w:val="1"/>
    <w:next w:val="1"/>
    <w:qFormat/>
    <w:uiPriority w:val="0"/>
    <w:pPr>
      <w:keepNext w:val="0"/>
      <w:keepLines w:val="0"/>
      <w:spacing w:beforeLines="0" w:beforeAutospacing="0" w:afterLines="0" w:afterAutospacing="0" w:line="560" w:lineRule="exact"/>
      <w:outlineLvl w:val="0"/>
    </w:pPr>
    <w:rPr>
      <w:rFonts w:ascii="黑体" w:hAnsi="黑体" w:eastAsia="黑体" w:cs="黑体"/>
      <w:kern w:val="44"/>
    </w:rPr>
  </w:style>
  <w:style w:type="paragraph" w:styleId="3">
    <w:name w:val="heading 2"/>
    <w:basedOn w:val="1"/>
    <w:next w:val="1"/>
    <w:semiHidden/>
    <w:unhideWhenUsed/>
    <w:qFormat/>
    <w:uiPriority w:val="0"/>
    <w:pPr>
      <w:keepNext w:val="0"/>
      <w:keepLines w:val="0"/>
      <w:spacing w:beforeLines="0" w:beforeAutospacing="0" w:afterLines="0" w:afterAutospacing="0" w:line="560" w:lineRule="exact"/>
      <w:outlineLvl w:val="1"/>
    </w:pPr>
    <w:rPr>
      <w:rFonts w:ascii="楷体_GB2312" w:hAnsi="楷体_GB2312" w:eastAsia="楷体_GB2312" w:cs="楷体_GB2312"/>
      <w:b/>
      <w:bCs/>
    </w:rPr>
  </w:style>
  <w:style w:type="paragraph" w:styleId="4">
    <w:name w:val="heading 3"/>
    <w:basedOn w:val="1"/>
    <w:next w:val="1"/>
    <w:semiHidden/>
    <w:unhideWhenUsed/>
    <w:qFormat/>
    <w:uiPriority w:val="0"/>
    <w:pPr>
      <w:keepNext w:val="0"/>
      <w:keepLines w:val="0"/>
      <w:spacing w:beforeLines="0" w:beforeAutospacing="0" w:afterLines="0" w:afterAutospacing="0" w:line="560" w:lineRule="exact"/>
      <w:outlineLvl w:val="2"/>
    </w:pPr>
    <w:rPr>
      <w:b/>
      <w:bCs/>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7">
    <w:name w:val="文章主标题"/>
    <w:basedOn w:val="1"/>
    <w:next w:val="1"/>
    <w:qFormat/>
    <w:uiPriority w:val="0"/>
    <w:pPr>
      <w:spacing w:line="560" w:lineRule="exact"/>
      <w:ind w:firstLine="0" w:firstLineChars="0"/>
      <w:jc w:val="center"/>
      <w:outlineLvl w:val="0"/>
    </w:pPr>
    <w:rPr>
      <w:rFonts w:ascii="方正小标宋_GBK" w:hAnsi="方正小标宋_GBK" w:eastAsia="方正小标宋_GBK" w:cs="方正小标宋_GBK"/>
      <w:sz w:val="44"/>
      <w:szCs w:val="44"/>
    </w:rPr>
  </w:style>
  <w:style w:type="paragraph" w:customStyle="1" w:styleId="8">
    <w:name w:val="文章副标题"/>
    <w:basedOn w:val="1"/>
    <w:next w:val="1"/>
    <w:qFormat/>
    <w:uiPriority w:val="0"/>
    <w:pPr>
      <w:ind w:firstLine="0" w:firstLineChars="0"/>
      <w:jc w:val="center"/>
    </w:pPr>
    <w:rPr>
      <w:rFonts w:ascii="楷体_GB2312" w:hAnsi="楷体_GB2312" w:eastAsia="楷体_GB2312" w:cs="楷体_GB231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2022-10-14T02:09:00Z</dcterms:created>
  <dc:creator>孙敏</dc:creator>
  <cp:lastModifiedBy>孙敏</cp:lastModifiedBy>
  <dcterms:modified xsi:type="dcterms:W3CDTF">2022-10-14T02:09:47Z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39BD254A6B354220AFE67BF6FA538744</vt:lpwstr>
  </property>
</Properties>
</file>